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6D" w:rsidRPr="00372595" w:rsidRDefault="0031546D">
      <w:pPr>
        <w:rPr>
          <w:rFonts w:ascii="標楷體" w:eastAsia="標楷體" w:hAnsi="標楷體"/>
          <w:b/>
          <w:bCs/>
          <w:sz w:val="32"/>
          <w:szCs w:val="32"/>
        </w:rPr>
      </w:pPr>
      <w:r w:rsidRPr="00372595">
        <w:rPr>
          <w:rFonts w:ascii="標楷體" w:eastAsia="標楷體" w:hAnsi="標楷體" w:hint="eastAsia"/>
          <w:b/>
          <w:bCs/>
          <w:sz w:val="48"/>
          <w:szCs w:val="48"/>
        </w:rPr>
        <w:t>獨立式</w:t>
      </w:r>
      <w:r w:rsidRPr="00372595">
        <w:rPr>
          <w:rFonts w:ascii="標楷體" w:eastAsia="標楷體" w:hAnsi="標楷體"/>
          <w:b/>
          <w:bCs/>
          <w:sz w:val="48"/>
          <w:szCs w:val="48"/>
        </w:rPr>
        <w:t>住宅用火災</w:t>
      </w:r>
      <w:r w:rsidR="00372595" w:rsidRPr="00372595">
        <w:rPr>
          <w:rFonts w:ascii="標楷體" w:eastAsia="標楷體" w:hAnsi="標楷體" w:hint="eastAsia"/>
          <w:b/>
          <w:bCs/>
          <w:sz w:val="48"/>
          <w:szCs w:val="48"/>
        </w:rPr>
        <w:t>(</w:t>
      </w:r>
      <w:proofErr w:type="gramStart"/>
      <w:r w:rsidR="00372595" w:rsidRPr="00372595">
        <w:rPr>
          <w:rFonts w:ascii="標楷體" w:eastAsia="標楷體" w:hAnsi="標楷體" w:hint="eastAsia"/>
          <w:b/>
          <w:bCs/>
          <w:sz w:val="48"/>
          <w:szCs w:val="48"/>
        </w:rPr>
        <w:t>偵</w:t>
      </w:r>
      <w:proofErr w:type="gramEnd"/>
      <w:r w:rsidR="00372595" w:rsidRPr="00372595">
        <w:rPr>
          <w:rFonts w:ascii="標楷體" w:eastAsia="標楷體" w:hAnsi="標楷體" w:hint="eastAsia"/>
          <w:b/>
          <w:bCs/>
          <w:sz w:val="48"/>
          <w:szCs w:val="48"/>
        </w:rPr>
        <w:t>煙)</w:t>
      </w:r>
      <w:r w:rsidRPr="00372595">
        <w:rPr>
          <w:rFonts w:ascii="標楷體" w:eastAsia="標楷體" w:hAnsi="標楷體"/>
          <w:b/>
          <w:bCs/>
          <w:sz w:val="48"/>
          <w:szCs w:val="48"/>
        </w:rPr>
        <w:t>警報器</w:t>
      </w:r>
      <w:r w:rsidR="00372595" w:rsidRPr="00372595">
        <w:rPr>
          <w:rFonts w:ascii="標楷體" w:eastAsia="標楷體" w:hAnsi="標楷體" w:hint="eastAsia"/>
          <w:b/>
          <w:bCs/>
          <w:sz w:val="32"/>
          <w:szCs w:val="32"/>
        </w:rPr>
        <w:tab/>
      </w:r>
      <w:r w:rsidR="00372595" w:rsidRPr="00372595">
        <w:rPr>
          <w:rFonts w:ascii="標楷體" w:eastAsia="標楷體" w:hAnsi="標楷體" w:hint="eastAsia"/>
          <w:b/>
          <w:bCs/>
          <w:sz w:val="48"/>
          <w:szCs w:val="48"/>
        </w:rPr>
        <w:t>Q&amp;A</w:t>
      </w:r>
    </w:p>
    <w:p w:rsidR="0031546D" w:rsidRPr="00372595" w:rsidRDefault="0031546D">
      <w:pPr>
        <w:rPr>
          <w:rFonts w:ascii="標楷體" w:eastAsia="標楷體" w:hAnsi="標楷體"/>
          <w:b/>
          <w:bCs/>
          <w:sz w:val="32"/>
          <w:szCs w:val="32"/>
        </w:rPr>
      </w:pPr>
      <w:r w:rsidRPr="00372595">
        <w:rPr>
          <w:rFonts w:ascii="標楷體" w:eastAsia="標楷體" w:hAnsi="標楷體"/>
          <w:b/>
          <w:bCs/>
          <w:sz w:val="32"/>
          <w:szCs w:val="32"/>
        </w:rPr>
        <w:t>什麼是住宅用火災警報器？為何要設置？價格為何？如何使用？</w:t>
      </w:r>
    </w:p>
    <w:p w:rsidR="0031546D" w:rsidRPr="00372595" w:rsidRDefault="0031546D">
      <w:pPr>
        <w:rPr>
          <w:rFonts w:ascii="標楷體" w:eastAsia="標楷體" w:hAnsi="標楷體"/>
        </w:rPr>
      </w:pPr>
      <w:r w:rsidRPr="00372595">
        <w:rPr>
          <w:rFonts w:ascii="標楷體" w:eastAsia="標楷體" w:hAnsi="標楷體"/>
          <w:b/>
          <w:bCs/>
          <w:sz w:val="32"/>
          <w:szCs w:val="32"/>
        </w:rPr>
        <w:t>如何維修保養？</w:t>
      </w:r>
      <w:hyperlink r:id="rId5" w:history="1">
        <w:r w:rsidRPr="00372595">
          <w:rPr>
            <w:rStyle w:val="a3"/>
            <w:rFonts w:ascii="標楷體" w:eastAsia="標楷體" w:hAnsi="標楷體"/>
            <w:sz w:val="28"/>
            <w:szCs w:val="28"/>
          </w:rPr>
          <w:t>http://www.119.gov.taipei/faq_detail.php?id=12342</w:t>
        </w:r>
      </w:hyperlink>
    </w:p>
    <w:p w:rsidR="0031546D" w:rsidRPr="00372595" w:rsidRDefault="0031546D" w:rsidP="00133775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/>
          <w:sz w:val="28"/>
          <w:szCs w:val="28"/>
        </w:rPr>
        <w:t>一、住宅用警報器是使用於5層樓以下未設系統式火災警報設備之住宅，又稱獨立式</w:t>
      </w:r>
      <w:proofErr w:type="gramStart"/>
      <w:r w:rsidRPr="00372595">
        <w:rPr>
          <w:rFonts w:ascii="標楷體" w:eastAsia="標楷體" w:hAnsi="標楷體"/>
          <w:sz w:val="28"/>
          <w:szCs w:val="28"/>
        </w:rPr>
        <w:t>偵</w:t>
      </w:r>
      <w:proofErr w:type="gramEnd"/>
      <w:r w:rsidRPr="00372595">
        <w:rPr>
          <w:rFonts w:ascii="標楷體" w:eastAsia="標楷體" w:hAnsi="標楷體"/>
          <w:sz w:val="28"/>
          <w:szCs w:val="28"/>
        </w:rPr>
        <w:t>煙火警探測器，內裝電池，不需配線，可獨立安裝於天花板上或牆壁上，當住宅用火災警報器偵測到煙霧或熱氣時，就會發出極大的警報聲響，讓民眾即早應變逃生。市面上販售住宅用火災警報器可分為</w:t>
      </w:r>
      <w:proofErr w:type="gramStart"/>
      <w:r w:rsidRPr="00372595">
        <w:rPr>
          <w:rFonts w:ascii="標楷體" w:eastAsia="標楷體" w:hAnsi="標楷體"/>
          <w:sz w:val="28"/>
          <w:szCs w:val="28"/>
        </w:rPr>
        <w:t>偵煙式或感</w:t>
      </w:r>
      <w:proofErr w:type="gramEnd"/>
      <w:r w:rsidRPr="00372595">
        <w:rPr>
          <w:rFonts w:ascii="標楷體" w:eastAsia="標楷體" w:hAnsi="標楷體"/>
          <w:sz w:val="28"/>
          <w:szCs w:val="28"/>
        </w:rPr>
        <w:t>熱式2種。</w:t>
      </w:r>
      <w:proofErr w:type="gramStart"/>
      <w:r w:rsidRPr="00372595">
        <w:rPr>
          <w:rFonts w:ascii="標楷體" w:eastAsia="標楷體" w:hAnsi="標楷體"/>
          <w:sz w:val="28"/>
          <w:szCs w:val="28"/>
        </w:rPr>
        <w:t>偵</w:t>
      </w:r>
      <w:proofErr w:type="gramEnd"/>
      <w:r w:rsidRPr="00372595">
        <w:rPr>
          <w:rFonts w:ascii="標楷體" w:eastAsia="標楷體" w:hAnsi="標楷體"/>
          <w:sz w:val="28"/>
          <w:szCs w:val="28"/>
        </w:rPr>
        <w:t>煙式住宅用火災警報器安裝於臥室或樓梯間，感熱式住宅用火災警報器安裝於廚房。</w:t>
      </w:r>
    </w:p>
    <w:p w:rsidR="0031546D" w:rsidRPr="00372595" w:rsidRDefault="0031546D" w:rsidP="00133775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/>
          <w:sz w:val="28"/>
          <w:szCs w:val="28"/>
        </w:rPr>
        <w:t>二、設置住宅用火災警報器之原因： 一般火災之發覺，</w:t>
      </w:r>
      <w:proofErr w:type="gramStart"/>
      <w:r w:rsidRPr="00372595">
        <w:rPr>
          <w:rFonts w:ascii="標楷體" w:eastAsia="標楷體" w:hAnsi="標楷體"/>
          <w:sz w:val="28"/>
          <w:szCs w:val="28"/>
        </w:rPr>
        <w:t>大都因聞煙</w:t>
      </w:r>
      <w:proofErr w:type="gramEnd"/>
      <w:r w:rsidRPr="00372595">
        <w:rPr>
          <w:rFonts w:ascii="標楷體" w:eastAsia="標楷體" w:hAnsi="標楷體"/>
          <w:sz w:val="28"/>
          <w:szCs w:val="28"/>
        </w:rPr>
        <w:t>味或看到濃煙而警覺，若半夜發生火災常因睡眠狀態下嗅覺及視覺的</w:t>
      </w:r>
      <w:proofErr w:type="gramStart"/>
      <w:r w:rsidRPr="00372595">
        <w:rPr>
          <w:rFonts w:ascii="標楷體" w:eastAsia="標楷體" w:hAnsi="標楷體"/>
          <w:sz w:val="28"/>
          <w:szCs w:val="28"/>
        </w:rPr>
        <w:t>敏覺性較</w:t>
      </w:r>
      <w:proofErr w:type="gramEnd"/>
      <w:r w:rsidRPr="00372595">
        <w:rPr>
          <w:rFonts w:ascii="標楷體" w:eastAsia="標楷體" w:hAnsi="標楷體"/>
          <w:sz w:val="28"/>
          <w:szCs w:val="28"/>
        </w:rPr>
        <w:t>差，造成火災發生時未能即時發現，延誤避難逃生之黃金時間，因此民眾居家若安裝住宅用火災警報器，利用警報器偵測到煙霧或熱氣發出極大的警報聲響，即使半夜發生火災，也可以即早發現，即時應變，即時逃生。 </w:t>
      </w:r>
    </w:p>
    <w:p w:rsidR="0031546D" w:rsidRPr="00372595" w:rsidRDefault="0031546D" w:rsidP="00133775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/>
          <w:sz w:val="28"/>
          <w:szCs w:val="28"/>
        </w:rPr>
        <w:t>三、住宅用火災警報器一般售價為新臺幣200至1000元不等，現有許有賣場及消防器材公司或網路皆有販售。</w:t>
      </w:r>
    </w:p>
    <w:p w:rsidR="0031546D" w:rsidRPr="00372595" w:rsidRDefault="0031546D" w:rsidP="0031546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四、使用方式：</w:t>
      </w:r>
    </w:p>
    <w:p w:rsidR="0031546D" w:rsidRPr="00372595" w:rsidRDefault="0031546D" w:rsidP="0031546D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1.購買住宅用火災警報器時應按測試</w:t>
      </w:r>
      <w:proofErr w:type="gramStart"/>
      <w:r w:rsidRPr="00372595">
        <w:rPr>
          <w:rFonts w:ascii="標楷體" w:eastAsia="標楷體" w:hAnsi="標楷體" w:hint="eastAsia"/>
          <w:sz w:val="28"/>
          <w:szCs w:val="28"/>
        </w:rPr>
        <w:t>鈕</w:t>
      </w:r>
      <w:proofErr w:type="gramEnd"/>
      <w:r w:rsidRPr="00372595">
        <w:rPr>
          <w:rFonts w:ascii="標楷體" w:eastAsia="標楷體" w:hAnsi="標楷體" w:hint="eastAsia"/>
          <w:sz w:val="28"/>
          <w:szCs w:val="28"/>
        </w:rPr>
        <w:t xml:space="preserve">測試是否會發出正常功能之警報聲。 </w:t>
      </w:r>
    </w:p>
    <w:p w:rsidR="0031546D" w:rsidRPr="00372595" w:rsidRDefault="0031546D" w:rsidP="0031546D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 xml:space="preserve">2.住宅用火災警報器安裝之位置為居家臥室及樓梯間頂部天花板。 </w:t>
      </w:r>
    </w:p>
    <w:p w:rsidR="0031546D" w:rsidRPr="00372595" w:rsidRDefault="0031546D" w:rsidP="0031546D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3.住宅用火災警報器安裝時應依照產品使用說明書，並注意下列事項：</w:t>
      </w:r>
    </w:p>
    <w:p w:rsidR="0031546D" w:rsidRPr="00372595" w:rsidRDefault="0031546D" w:rsidP="0031546D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(1)住宅用火災警報器裝於天花板應與其周圍牆壁保持60公分以上。</w:t>
      </w:r>
    </w:p>
    <w:p w:rsidR="0031546D" w:rsidRPr="00372595" w:rsidRDefault="0031546D" w:rsidP="0031546D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 xml:space="preserve">(2)警報器應與冷氣等通風口保持1.5公尺以上。 </w:t>
      </w:r>
    </w:p>
    <w:p w:rsidR="0031546D" w:rsidRPr="00372595" w:rsidRDefault="0031546D" w:rsidP="0031546D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(3)壁掛式警報器偵測中心點應與天花板間距15-50公分。</w:t>
      </w:r>
    </w:p>
    <w:p w:rsidR="0031546D" w:rsidRPr="00372595" w:rsidRDefault="0031546D" w:rsidP="0031546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 xml:space="preserve">五、維修保養： </w:t>
      </w:r>
    </w:p>
    <w:p w:rsidR="0031546D" w:rsidRPr="00372595" w:rsidRDefault="0031546D" w:rsidP="0031546D">
      <w:pPr>
        <w:spacing w:line="0" w:lineRule="atLeas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1.住宅用火災警報器安裝完成後，</w:t>
      </w:r>
      <w:proofErr w:type="gramStart"/>
      <w:r w:rsidRPr="00372595">
        <w:rPr>
          <w:rFonts w:ascii="標楷體" w:eastAsia="標楷體" w:hAnsi="標楷體" w:hint="eastAsia"/>
          <w:sz w:val="28"/>
          <w:szCs w:val="28"/>
        </w:rPr>
        <w:t>應貼上</w:t>
      </w:r>
      <w:proofErr w:type="gramEnd"/>
      <w:r w:rsidRPr="00372595">
        <w:rPr>
          <w:rFonts w:ascii="標楷體" w:eastAsia="標楷體" w:hAnsi="標楷體" w:hint="eastAsia"/>
          <w:sz w:val="28"/>
          <w:szCs w:val="28"/>
        </w:rPr>
        <w:t>標籤標示安裝日期，使用超過10年應予</w:t>
      </w:r>
    </w:p>
    <w:p w:rsidR="0031546D" w:rsidRPr="00372595" w:rsidRDefault="0031546D" w:rsidP="00133775">
      <w:pPr>
        <w:spacing w:line="0" w:lineRule="atLeast"/>
        <w:ind w:firstLineChars="277" w:firstLine="77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更新。</w:t>
      </w:r>
    </w:p>
    <w:p w:rsidR="0031546D" w:rsidRPr="00372595" w:rsidRDefault="0031546D" w:rsidP="0031546D">
      <w:pPr>
        <w:spacing w:line="0" w:lineRule="atLeas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2.每月定期使用住宅用火災警報器測試</w:t>
      </w:r>
      <w:proofErr w:type="gramStart"/>
      <w:r w:rsidRPr="00372595">
        <w:rPr>
          <w:rFonts w:ascii="標楷體" w:eastAsia="標楷體" w:hAnsi="標楷體" w:hint="eastAsia"/>
          <w:sz w:val="28"/>
          <w:szCs w:val="28"/>
        </w:rPr>
        <w:t>鈕</w:t>
      </w:r>
      <w:proofErr w:type="gramEnd"/>
      <w:r w:rsidRPr="00372595">
        <w:rPr>
          <w:rFonts w:ascii="標楷體" w:eastAsia="標楷體" w:hAnsi="標楷體" w:hint="eastAsia"/>
          <w:sz w:val="28"/>
          <w:szCs w:val="28"/>
        </w:rPr>
        <w:t>測試，是否發出正常功能之警報聲。</w:t>
      </w:r>
    </w:p>
    <w:p w:rsidR="0031546D" w:rsidRPr="00372595" w:rsidRDefault="0031546D" w:rsidP="0031546D">
      <w:pPr>
        <w:spacing w:line="0" w:lineRule="atLeas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372595">
        <w:rPr>
          <w:rFonts w:ascii="標楷體" w:eastAsia="標楷體" w:hAnsi="標楷體" w:hint="eastAsia"/>
          <w:sz w:val="28"/>
          <w:szCs w:val="28"/>
        </w:rPr>
        <w:t>3.住宅用火災警報器若發出間斷式短聲響應為顯示電池電力不足，應立即更換確保</w:t>
      </w:r>
    </w:p>
    <w:p w:rsidR="0031546D" w:rsidRPr="00372595" w:rsidRDefault="0031546D" w:rsidP="00133775">
      <w:pPr>
        <w:spacing w:line="0" w:lineRule="atLeast"/>
        <w:ind w:firstLineChars="277" w:firstLine="776"/>
        <w:rPr>
          <w:rFonts w:ascii="標楷體" w:eastAsia="標楷體" w:hAnsi="標楷體"/>
        </w:rPr>
      </w:pPr>
      <w:r w:rsidRPr="00372595">
        <w:rPr>
          <w:rFonts w:ascii="標楷體" w:eastAsia="標楷體" w:hAnsi="標楷體" w:hint="eastAsia"/>
          <w:sz w:val="28"/>
          <w:szCs w:val="28"/>
        </w:rPr>
        <w:t>功能正常。</w:t>
      </w:r>
      <w:r w:rsidRPr="00372595">
        <w:rPr>
          <w:rFonts w:ascii="標楷體" w:eastAsia="標楷體" w:hAnsi="標楷體" w:hint="eastAsia"/>
        </w:rPr>
        <w:tab/>
        <w:t xml:space="preserve"> </w:t>
      </w:r>
    </w:p>
    <w:p w:rsidR="0031546D" w:rsidRDefault="0031546D" w:rsidP="0031546D">
      <w:pPr>
        <w:spacing w:line="0" w:lineRule="atLeast"/>
        <w:ind w:firstLineChars="177" w:firstLine="425"/>
      </w:pPr>
    </w:p>
    <w:p w:rsidR="0031546D" w:rsidRDefault="0031546D" w:rsidP="00133775">
      <w:pPr>
        <w:spacing w:line="0" w:lineRule="atLeast"/>
        <w:ind w:leftChars="-118" w:hangingChars="118" w:hanging="283"/>
        <w:rPr>
          <w:rFonts w:hint="eastAsia"/>
        </w:rPr>
      </w:pPr>
      <w:r>
        <w:rPr>
          <w:noProof/>
        </w:rPr>
        <w:drawing>
          <wp:inline distT="0" distB="0" distL="0" distR="0" wp14:anchorId="57A3F33D" wp14:editId="47B73D82">
            <wp:extent cx="6629400" cy="2486025"/>
            <wp:effectExtent l="19050" t="19050" r="19050" b="28575"/>
            <wp:docPr id="1" name="圖片 1" descr="http://www.sunway-sos.com.tw/db/a2/dt/poto/dt11/b1-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way-sos.com.tw/db/a2/dt/poto/dt11/b1-5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4860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33775" w:rsidRDefault="00133775" w:rsidP="00133775">
      <w:pPr>
        <w:spacing w:line="0" w:lineRule="atLeast"/>
        <w:jc w:val="both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3045460</wp:posOffset>
                </wp:positionH>
                <wp:positionV relativeFrom="paragraph">
                  <wp:posOffset>771525</wp:posOffset>
                </wp:positionV>
                <wp:extent cx="2374265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775" w:rsidRDefault="00133775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725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獨立式</w:t>
                            </w:r>
                            <w:r w:rsidRPr="00372595">
                              <w:rPr>
                                <w:rFonts w:ascii="標楷體" w:eastAsia="標楷體" w:hAnsi="標楷體"/>
                                <w:b/>
                                <w:bCs/>
                                <w:sz w:val="48"/>
                                <w:szCs w:val="48"/>
                              </w:rPr>
                              <w:t>住宅用</w:t>
                            </w:r>
                          </w:p>
                          <w:p w:rsidR="00133775" w:rsidRDefault="00133775">
                            <w:r w:rsidRPr="00372595">
                              <w:rPr>
                                <w:rFonts w:ascii="標楷體" w:eastAsia="標楷體" w:hAnsi="標楷體"/>
                                <w:b/>
                                <w:bCs/>
                                <w:sz w:val="48"/>
                                <w:szCs w:val="48"/>
                              </w:rPr>
                              <w:t>火災</w:t>
                            </w:r>
                            <w:r w:rsidRPr="003725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(</w:t>
                            </w:r>
                            <w:proofErr w:type="gramStart"/>
                            <w:r w:rsidRPr="003725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偵</w:t>
                            </w:r>
                            <w:proofErr w:type="gramEnd"/>
                            <w:r w:rsidRPr="003725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煙)</w:t>
                            </w:r>
                            <w:r w:rsidRPr="00372595">
                              <w:rPr>
                                <w:rFonts w:ascii="標楷體" w:eastAsia="標楷體" w:hAnsi="標楷體"/>
                                <w:b/>
                                <w:bCs/>
                                <w:sz w:val="48"/>
                                <w:szCs w:val="48"/>
                              </w:rPr>
                              <w:t>警報器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9.8pt;margin-top:60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">
                <v:textbox style="mso-fit-shape-to-text:t">
                  <w:txbxContent>
                    <w:p w:rsidR="00133775" w:rsidRDefault="00133775">
                      <w:pPr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372595"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  <w:t>獨立式</w:t>
                      </w:r>
                      <w:r w:rsidRPr="00372595">
                        <w:rPr>
                          <w:rFonts w:ascii="標楷體" w:eastAsia="標楷體" w:hAnsi="標楷體"/>
                          <w:b/>
                          <w:bCs/>
                          <w:sz w:val="48"/>
                          <w:szCs w:val="48"/>
                        </w:rPr>
                        <w:t>住宅用</w:t>
                      </w:r>
                    </w:p>
                    <w:p w:rsidR="00133775" w:rsidRDefault="00133775">
                      <w:r w:rsidRPr="00372595">
                        <w:rPr>
                          <w:rFonts w:ascii="標楷體" w:eastAsia="標楷體" w:hAnsi="標楷體"/>
                          <w:b/>
                          <w:bCs/>
                          <w:sz w:val="48"/>
                          <w:szCs w:val="48"/>
                        </w:rPr>
                        <w:t>火災</w:t>
                      </w:r>
                      <w:r w:rsidRPr="00372595"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  <w:t>(</w:t>
                      </w:r>
                      <w:proofErr w:type="gramStart"/>
                      <w:r w:rsidRPr="00372595"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  <w:t>偵</w:t>
                      </w:r>
                      <w:proofErr w:type="gramEnd"/>
                      <w:r w:rsidRPr="00372595"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  <w:t>煙)</w:t>
                      </w:r>
                      <w:r w:rsidRPr="00372595">
                        <w:rPr>
                          <w:rFonts w:ascii="標楷體" w:eastAsia="標楷體" w:hAnsi="標楷體"/>
                          <w:b/>
                          <w:bCs/>
                          <w:sz w:val="48"/>
                          <w:szCs w:val="48"/>
                        </w:rPr>
                        <w:t>警報器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D80F79" wp14:editId="653A8F5E">
            <wp:extent cx="2743200" cy="2743200"/>
            <wp:effectExtent l="0" t="0" r="0" b="0"/>
            <wp:docPr id="3" name="圖片 3" descr="商品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商品圖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775" w:rsidRPr="00133775" w:rsidRDefault="00133775" w:rsidP="00133775">
      <w:pPr>
        <w:spacing w:line="0" w:lineRule="atLeast"/>
        <w:jc w:val="center"/>
        <w:rPr>
          <w:rFonts w:ascii="Adobe 繁黑體 Std B" w:eastAsia="Adobe 繁黑體 Std B" w:hAnsi="Adobe 繁黑體 Std B"/>
          <w:b/>
          <w:sz w:val="32"/>
          <w:szCs w:val="32"/>
        </w:rPr>
      </w:pPr>
      <w:r w:rsidRPr="00133775">
        <w:rPr>
          <w:rFonts w:ascii="Adobe 繁黑體 Std B" w:eastAsia="Adobe 繁黑體 Std B" w:hAnsi="Adobe 繁黑體 Std B" w:hint="eastAsia"/>
          <w:b/>
          <w:sz w:val="32"/>
          <w:szCs w:val="32"/>
        </w:rPr>
        <w:t>火災(</w:t>
      </w:r>
      <w:proofErr w:type="gramStart"/>
      <w:r w:rsidRPr="00133775">
        <w:rPr>
          <w:rFonts w:ascii="Adobe 繁黑體 Std B" w:eastAsia="Adobe 繁黑體 Std B" w:hAnsi="Adobe 繁黑體 Std B" w:hint="eastAsia"/>
          <w:b/>
          <w:sz w:val="32"/>
          <w:szCs w:val="32"/>
        </w:rPr>
        <w:t>偵</w:t>
      </w:r>
      <w:proofErr w:type="gramEnd"/>
      <w:r w:rsidRPr="00133775">
        <w:rPr>
          <w:rFonts w:ascii="Adobe 繁黑體 Std B" w:eastAsia="Adobe 繁黑體 Std B" w:hAnsi="Adobe 繁黑體 Std B" w:hint="eastAsia"/>
          <w:b/>
          <w:sz w:val="32"/>
          <w:szCs w:val="32"/>
        </w:rPr>
        <w:t>煙)警報器安裝位置示意圖</w:t>
      </w:r>
    </w:p>
    <w:p w:rsidR="0031546D" w:rsidRDefault="0031546D" w:rsidP="0031546D">
      <w:pPr>
        <w:ind w:leftChars="-118" w:hangingChars="118" w:hanging="283"/>
      </w:pPr>
      <w:r>
        <w:rPr>
          <w:noProof/>
        </w:rPr>
        <w:drawing>
          <wp:inline distT="0" distB="0" distL="0" distR="0" wp14:anchorId="4C5E5B21" wp14:editId="57C73590">
            <wp:extent cx="6734175" cy="6810375"/>
            <wp:effectExtent l="19050" t="19050" r="28575" b="28575"/>
            <wp:docPr id="2" name="圖片 2" descr="http://www.shiu-cheng.com/media/products/J0012/i9040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hiu-cheng.com/media/products/J0012/i9040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68103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1546D" w:rsidSect="0031546D">
      <w:pgSz w:w="11906" w:h="16838"/>
      <w:pgMar w:top="709" w:right="424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6D"/>
    <w:rsid w:val="0001653B"/>
    <w:rsid w:val="00133775"/>
    <w:rsid w:val="0031546D"/>
    <w:rsid w:val="00372595"/>
    <w:rsid w:val="0059634A"/>
    <w:rsid w:val="00F0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54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5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119.gov.taipei/faq_detail.php?id=123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</dc:creator>
  <cp:lastModifiedBy>LTU</cp:lastModifiedBy>
  <cp:revision>3</cp:revision>
  <dcterms:created xsi:type="dcterms:W3CDTF">2015-06-08T07:24:00Z</dcterms:created>
  <dcterms:modified xsi:type="dcterms:W3CDTF">2015-06-08T08:04:00Z</dcterms:modified>
</cp:coreProperties>
</file>